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80" w:rsidRDefault="00F82180" w:rsidP="00F82180">
      <w:pPr>
        <w:spacing w:line="276" w:lineRule="auto"/>
        <w:jc w:val="center"/>
        <w:rPr>
          <w:b/>
          <w:lang w:val="sk-SK" w:eastAsia="sk-SK"/>
        </w:rPr>
      </w:pPr>
      <w:r w:rsidRPr="009D0EEA">
        <w:rPr>
          <w:b/>
          <w:lang w:val="sk-SK"/>
        </w:rPr>
        <w:t xml:space="preserve">Konkrétne podmienky </w:t>
      </w:r>
      <w:r w:rsidRPr="009D0EEA">
        <w:rPr>
          <w:b/>
          <w:lang w:val="sk-SK" w:eastAsia="sk-SK"/>
        </w:rPr>
        <w:t xml:space="preserve">výberového konania na obsadzovanie funkcií profesorov </w:t>
      </w:r>
      <w:r>
        <w:rPr>
          <w:b/>
          <w:lang w:val="sk-SK" w:eastAsia="sk-SK"/>
        </w:rPr>
        <w:t xml:space="preserve">a docentov </w:t>
      </w:r>
      <w:r w:rsidRPr="009D0EEA">
        <w:rPr>
          <w:b/>
          <w:lang w:val="sk-SK" w:eastAsia="sk-SK"/>
        </w:rPr>
        <w:t xml:space="preserve">na Reformovanej teologickej fakulte Univerzity J. </w:t>
      </w:r>
      <w:proofErr w:type="spellStart"/>
      <w:r w:rsidRPr="009D0EEA">
        <w:rPr>
          <w:b/>
          <w:lang w:val="sk-SK" w:eastAsia="sk-SK"/>
        </w:rPr>
        <w:t>Selyeho</w:t>
      </w:r>
      <w:proofErr w:type="spellEnd"/>
    </w:p>
    <w:p w:rsidR="00805BF9" w:rsidRDefault="00805BF9" w:rsidP="00F82180">
      <w:pPr>
        <w:spacing w:line="276" w:lineRule="auto"/>
        <w:jc w:val="center"/>
        <w:rPr>
          <w:b/>
          <w:lang w:val="sk-SK" w:eastAsia="sk-SK"/>
        </w:rPr>
      </w:pPr>
    </w:p>
    <w:p w:rsidR="00805BF9" w:rsidRDefault="00805BF9" w:rsidP="00F82180">
      <w:pPr>
        <w:spacing w:line="276" w:lineRule="auto"/>
        <w:jc w:val="center"/>
        <w:rPr>
          <w:b/>
          <w:lang w:val="sk-SK" w:eastAsia="sk-SK"/>
        </w:rPr>
      </w:pPr>
    </w:p>
    <w:p w:rsidR="00805BF9" w:rsidRPr="00805BF9" w:rsidRDefault="00805BF9" w:rsidP="00805BF9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805BF9">
        <w:rPr>
          <w:b/>
          <w:bCs/>
          <w:color w:val="00000A"/>
          <w:lang w:val="sk-SK" w:eastAsia="sk-SK"/>
        </w:rPr>
        <w:t>Meno a priezvisko: ....................................................................................................................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805BF9" w:rsidRPr="00805BF9" w:rsidTr="001F4CEF">
        <w:tc>
          <w:tcPr>
            <w:tcW w:w="1985" w:type="dxa"/>
            <w:shd w:val="clear" w:color="auto" w:fill="FFF2CC" w:themeFill="accent4" w:themeFillTint="33"/>
          </w:tcPr>
          <w:p w:rsidR="00805BF9" w:rsidRPr="00805BF9" w:rsidRDefault="00805BF9" w:rsidP="00805BF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805BF9" w:rsidRPr="00805BF9" w:rsidRDefault="00805BF9" w:rsidP="00805BF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805BF9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805BF9" w:rsidRPr="00805BF9" w:rsidTr="001F4CEF">
        <w:tc>
          <w:tcPr>
            <w:tcW w:w="1985" w:type="dxa"/>
            <w:shd w:val="clear" w:color="auto" w:fill="FFF2CC" w:themeFill="accent4" w:themeFillTint="33"/>
          </w:tcPr>
          <w:p w:rsidR="00805BF9" w:rsidRPr="00805BF9" w:rsidRDefault="00805BF9" w:rsidP="00805BF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805BF9" w:rsidRPr="00805BF9" w:rsidRDefault="00805BF9" w:rsidP="00805BF9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805BF9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805BF9" w:rsidRPr="00805BF9" w:rsidRDefault="00805BF9" w:rsidP="00805BF9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805BF9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805BF9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805BF9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805BF9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805BF9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805BF9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805BF9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805BF9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805BF9" w:rsidRPr="00805BF9" w:rsidRDefault="00805BF9" w:rsidP="00805BF9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805BF9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805BF9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F82180" w:rsidRPr="009D0EEA" w:rsidRDefault="00F82180" w:rsidP="00F82180">
      <w:pPr>
        <w:spacing w:line="276" w:lineRule="auto"/>
        <w:jc w:val="both"/>
        <w:rPr>
          <w:b/>
          <w:lang w:val="sk-SK" w:eastAsia="sk-SK"/>
        </w:rPr>
      </w:pPr>
    </w:p>
    <w:p w:rsidR="00F82180" w:rsidRPr="009D0EEA" w:rsidRDefault="00F82180" w:rsidP="00F82180">
      <w:pPr>
        <w:spacing w:line="276" w:lineRule="auto"/>
        <w:jc w:val="both"/>
        <w:rPr>
          <w:b/>
          <w:lang w:val="sk-SK"/>
        </w:rPr>
      </w:pPr>
      <w:r w:rsidRPr="009D0EEA">
        <w:rPr>
          <w:b/>
          <w:lang w:val="sk-SK"/>
        </w:rPr>
        <w:t>1) Študijný odbor: 37. Teológia</w:t>
      </w:r>
    </w:p>
    <w:tbl>
      <w:tblPr>
        <w:tblW w:w="90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7"/>
        <w:gridCol w:w="1083"/>
        <w:gridCol w:w="1083"/>
        <w:gridCol w:w="1259"/>
      </w:tblGrid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pStyle w:val="Odsekzoznamu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</w:pP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  <w:t>Všeobecné povinné kritériá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docent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profesor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uchádzačom predložené</w:t>
            </w: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both"/>
              <w:rPr>
                <w:u w:val="single"/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A.1. vedecká hodnosť PhD. (rok získania)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vertAlign w:val="superscript"/>
                <w:lang w:val="sk-SK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vertAlign w:val="superscript"/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A.2. titul docent (rok získania)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ind w:left="178" w:hanging="178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A.3. vykonávanie pedagogickej činnosti (počet rokov)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 roky po získaní PhD.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 xml:space="preserve">3 roky po získaní </w:t>
            </w:r>
            <w:r>
              <w:rPr>
                <w:lang w:val="sk-SK"/>
              </w:rPr>
              <w:t>PhD.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A.4. vedenie úspešné ukončených doktorandov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highlight w:val="yellow"/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A.5. aktuálne vedenie doktorandov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A.6. autorstvo vysokoškolskej učebnice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A.7. autorstvo skrípt alebo učebných textov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A.8. autorstvo výstupov zásadného významu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tabs>
                <w:tab w:val="left" w:pos="1247"/>
              </w:tabs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1247"/>
              </w:tabs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A.9. pozitívne písomné referencie od zahraničných odborníkov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A.10. absolvovanie zahraničnej mobility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pStyle w:val="Odsekzoznamu"/>
              <w:numPr>
                <w:ilvl w:val="0"/>
                <w:numId w:val="1"/>
              </w:num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</w:pP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  <w:t>Špecifické povinné kritériá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B.1. menovanie za uskutočňovanie, rozvoj a zabezpečovanie  kvality študijného programu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B.2. vedenie úspešne ukončených záverečných prác na prvom alebo druhom stupni štúdia (počet prác)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B.3. autorstvo vedeckej monografie (počet 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B.4. autorstvo vedeckých prác spolu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 xml:space="preserve"> 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strike/>
                <w:lang w:val="sk-SK"/>
              </w:rPr>
            </w:pPr>
            <w:r w:rsidRPr="009D0EEA">
              <w:rPr>
                <w:lang w:val="sk-SK"/>
              </w:rPr>
              <w:t>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strike/>
                <w:lang w:val="sk-SK"/>
              </w:rPr>
            </w:pPr>
            <w:r w:rsidRPr="009D0EEA">
              <w:rPr>
                <w:lang w:val="sk-SK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B.5.a.  autorstvo vedeckých prác v zahraničí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7</w:t>
            </w:r>
            <w:r w:rsidRPr="009D0EEA">
              <w:rPr>
                <w:shd w:val="clear" w:color="FFFF00" w:fill="auto"/>
                <w:lang w:val="sk-SK"/>
              </w:rPr>
              <w:t xml:space="preserve">  alebo</w:t>
            </w:r>
          </w:p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B.5.b.  autorstvo vedeckých prác v 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karentovaných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časopisoch a v  registrovaných databázach  Web of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Science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Scopus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8,9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trHeight w:val="819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B.6. citácie alebo ohlasy na vedecké práce spolu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B.7.a.  citácie na vedecké práce v zahraničí (počet) </w:t>
            </w:r>
          </w:p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alebo</w:t>
            </w:r>
          </w:p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B.7.b.  citácie na vedecké práce indexované v databázach  Web of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Science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Scopus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(počet)10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426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lastRenderedPageBreak/>
              <w:t>B.8. riešiteľ úspešne ukončeného výskumného projektu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trHeight w:val="555"/>
          <w:jc w:val="center"/>
        </w:trPr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B.9.a. vedúci riešiteľ medzinárodného projektu (ukončeného, resp. prebiehajúceho) </w:t>
            </w:r>
          </w:p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alebo</w:t>
            </w:r>
          </w:p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vertAlign w:val="superscript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B.9.b. vedúci riešiteľ dvoch domácich výskumných projektov (ukončených, resp. prebiehajúcich)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>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trHeight w:val="510"/>
          <w:jc w:val="center"/>
        </w:trPr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pStyle w:val="Odsekzoznamu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</w:pP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</w:rPr>
              <w:t>Špecifické voliteľné kritériá</w:t>
            </w:r>
            <w:r w:rsidRPr="009D0EEA"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FFFF00" w:fill="auto"/>
                <w:vertAlign w:val="superscript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 xml:space="preserve">C.1. členstvo v redakčnej rade vedeckého časopisu registrovaného v databáze CC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WoS</w:t>
            </w:r>
            <w:proofErr w:type="spellEnd"/>
            <w:r w:rsidRPr="009D0EEA">
              <w:rPr>
                <w:shd w:val="clear" w:color="FFFF00" w:fill="auto"/>
                <w:lang w:val="sk-SK"/>
              </w:rPr>
              <w:t xml:space="preserve"> alebo </w:t>
            </w:r>
            <w:proofErr w:type="spellStart"/>
            <w:r w:rsidRPr="009D0EEA">
              <w:rPr>
                <w:shd w:val="clear" w:color="FFFF00" w:fill="auto"/>
                <w:lang w:val="sk-SK"/>
              </w:rPr>
              <w:t>Scopus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C.2. členstvo v redakčnej rade  vedeckého časopisu  vydávanom v zahraničí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C.3. členstvo vo vedeckej rade fakulty alebo vysokej školy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C.4. členstvo v odborovej komisii doktorandského štúdia a členstvo v inom expertnom grémiu na národnej alebo medzinárodnej úrovni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 w:rsidRPr="009D0EEA">
              <w:rPr>
                <w:shd w:val="clear" w:color="FFFF00" w:fill="auto"/>
                <w:lang w:val="sk-SK"/>
              </w:rPr>
              <w:t>C.</w:t>
            </w:r>
            <w:r>
              <w:rPr>
                <w:shd w:val="clear" w:color="FFFF00" w:fill="auto"/>
                <w:lang w:val="sk-SK"/>
              </w:rPr>
              <w:t>5</w:t>
            </w:r>
            <w:r w:rsidRPr="009D0EEA">
              <w:rPr>
                <w:shd w:val="clear" w:color="FFFF00" w:fill="auto"/>
                <w:lang w:val="sk-SK"/>
              </w:rPr>
              <w:t>. vedecký garant medzinárodnej vedeckej konferencie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C.6</w:t>
            </w:r>
            <w:r w:rsidRPr="009D0EEA">
              <w:rPr>
                <w:shd w:val="clear" w:color="FFFF00" w:fill="auto"/>
                <w:lang w:val="sk-SK"/>
              </w:rPr>
              <w:t>. členstvo v organizačnom výbore medzinárodnej vedeckej konferencie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C.7</w:t>
            </w:r>
            <w:r w:rsidRPr="009D0EEA">
              <w:rPr>
                <w:shd w:val="clear" w:color="FFFF00" w:fill="auto"/>
                <w:lang w:val="sk-SK"/>
              </w:rPr>
              <w:t>. členstvo v rade, komisii alebo grémiu grantovej agentúry (APVV, VEGA, KEGA)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C.8</w:t>
            </w:r>
            <w:r w:rsidRPr="009D0EEA">
              <w:rPr>
                <w:shd w:val="clear" w:color="FFFF00" w:fill="auto"/>
                <w:lang w:val="sk-SK"/>
              </w:rPr>
              <w:t xml:space="preserve">. pedagogické a vedecké pôsobenie na vysokej škole </w:t>
            </w:r>
            <w:r w:rsidRPr="009D0EEA">
              <w:rPr>
                <w:shd w:val="clear" w:color="FFFF00" w:fill="auto"/>
                <w:lang w:val="sk-SK"/>
              </w:rPr>
              <w:br/>
              <w:t>v zahraničí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 xml:space="preserve"> 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C.9</w:t>
            </w:r>
            <w:r w:rsidRPr="009D0EEA">
              <w:rPr>
                <w:shd w:val="clear" w:color="FFFF00" w:fill="auto"/>
                <w:lang w:val="sk-SK"/>
              </w:rPr>
              <w:t>. získanie štipendia a absolvovanie najmenej 1-mesačnej stáže na vysokej škole alebo výskumnej inštitúcii v zahraničí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C.10</w:t>
            </w:r>
            <w:r w:rsidRPr="009D0EEA">
              <w:rPr>
                <w:shd w:val="clear" w:color="FFFF00" w:fill="auto"/>
                <w:lang w:val="sk-SK"/>
              </w:rPr>
              <w:t>. získané ocenenie na národnej alebo medzinárodnej úrovni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C.11</w:t>
            </w:r>
            <w:r w:rsidRPr="009D0EEA">
              <w:rPr>
                <w:shd w:val="clear" w:color="FFFF00" w:fill="auto"/>
                <w:lang w:val="sk-SK"/>
              </w:rPr>
              <w:t>. nositeľ vedeckej hodnosti DrSc.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C.12</w:t>
            </w:r>
            <w:r w:rsidRPr="009D0EEA">
              <w:rPr>
                <w:shd w:val="clear" w:color="FFFF00" w:fill="auto"/>
                <w:lang w:val="sk-SK"/>
              </w:rPr>
              <w:t>. budovanie výskumnej infraštruktúry (projektový manažér alebo odborný koordinátor v projektoch financovaných zo štrukturálnych fondov EÚ) (počet)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  <w:tr w:rsidR="00F82180" w:rsidRPr="009D0EEA" w:rsidTr="00B83EFA">
        <w:trPr>
          <w:jc w:val="center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tabs>
                <w:tab w:val="left" w:pos="284"/>
              </w:tabs>
              <w:spacing w:line="276" w:lineRule="auto"/>
              <w:ind w:firstLine="36"/>
              <w:jc w:val="both"/>
              <w:rPr>
                <w:shd w:val="clear" w:color="FFFF00" w:fill="auto"/>
                <w:lang w:val="sk-SK"/>
              </w:rPr>
            </w:pPr>
            <w:r>
              <w:rPr>
                <w:shd w:val="clear" w:color="FFFF00" w:fill="auto"/>
                <w:lang w:val="sk-SK"/>
              </w:rPr>
              <w:t>C.13</w:t>
            </w:r>
            <w:r w:rsidRPr="009D0EEA">
              <w:rPr>
                <w:shd w:val="clear" w:color="FFFF00" w:fill="auto"/>
                <w:lang w:val="sk-SK"/>
              </w:rPr>
              <w:t>. iná významná aktivita z hľadiska rozvoja daného študijného odboru (počet)</w:t>
            </w:r>
            <w:r w:rsidRPr="009D0EEA">
              <w:rPr>
                <w:shd w:val="clear" w:color="FFFF00" w:fill="auto"/>
                <w:vertAlign w:val="superscript"/>
                <w:lang w:val="sk-SK"/>
              </w:rPr>
              <w:t xml:space="preserve"> 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  <w:r w:rsidRPr="009D0EEA">
              <w:rPr>
                <w:lang w:val="sk-SK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0" w:rsidRPr="009D0EEA" w:rsidRDefault="00F82180" w:rsidP="00B83EFA">
            <w:pPr>
              <w:spacing w:line="276" w:lineRule="auto"/>
              <w:jc w:val="center"/>
              <w:rPr>
                <w:lang w:val="sk-SK"/>
              </w:rPr>
            </w:pPr>
          </w:p>
        </w:tc>
      </w:tr>
    </w:tbl>
    <w:p w:rsidR="00F82180" w:rsidRPr="009D0EEA" w:rsidRDefault="00F82180" w:rsidP="00F82180">
      <w:pPr>
        <w:spacing w:line="276" w:lineRule="auto"/>
        <w:jc w:val="both"/>
        <w:rPr>
          <w:b/>
          <w:sz w:val="20"/>
          <w:lang w:val="sk-SK"/>
        </w:rPr>
      </w:pPr>
      <w:r w:rsidRPr="009D0EEA">
        <w:rPr>
          <w:b/>
          <w:sz w:val="20"/>
          <w:lang w:val="sk-SK"/>
        </w:rPr>
        <w:t>Vysvetlivky: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1 Ide o kategórie P1 a P2 definované v zmysle prílohy č. 1 k Vyhláške MŠVVŠ SR č. 397/2020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činnosti, pričom minimálny autorský podiel je v rozsahu 3 AH. / Ide o kategórie ACA a ACB definované v zmysle prílohy č. 1 k Vyhláške MŠVVŠ SR č. 456/2012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činnosti, pričom minimálny autorský podiel je v rozsahu 3 AH./ V rámci kritéria A.6. sa zohľadňujú aj kategórie výstupov ACC a ACD za predpokladu, že ich súčet dosiahne aspoň rozsah 3 AH autorského podielu uchádzača.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lastRenderedPageBreak/>
        <w:t xml:space="preserve">2 Ide o kategórie P1 a P2 definované v zmysle prílohy č. 1 k Vyhláške MŠVVŠ SR č. 397/2020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činnosti, pričom minimálny autorský podiel je v rozsahu 3 AH. / Ide o kategóriu BCI definovanú v zmysle prílohy č. 1 k Vyhláške MŠVVŠ SR č. 456/2012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činnosti, pričom minimálny autorský podiel pre každý výstup je v rozsahu 3 AH. V rámci kritéria A.7. sa zohľadňuje aj kategória výstupov BCK za predpokladu, že ich súčet dosiahne aspoň rozsah 3 AH (docent) resp. 6 AH (profesor) autorského podielu uchádzača. / Všeobecné povinné kritériá A.6. a A.7. sa u uchádzača na profesora alternujú [Viď čl. 2) ods. 3) Kritérií na vyhodnotenie splnenia podmienok získania vedecko-pedagogických titulov alebo umelecko-pedagogických titulov docent a profesor na Prešovskej univerzite v Prešove].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3 Ide o výstupy tvorivej činnosti zásadného významu pre oblasť výskumu 020: Humanitné vedy. Patria tu: vedecké práce evidované v databázach </w:t>
      </w:r>
      <w:proofErr w:type="spellStart"/>
      <w:r w:rsidRPr="009D0EEA">
        <w:rPr>
          <w:rStyle w:val="markedcontent"/>
          <w:sz w:val="20"/>
          <w:szCs w:val="20"/>
          <w:lang w:val="sk-SK"/>
        </w:rPr>
        <w:t>WoS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, </w:t>
      </w:r>
      <w:proofErr w:type="spellStart"/>
      <w:r w:rsidRPr="009D0EEA">
        <w:rPr>
          <w:rStyle w:val="markedcontent"/>
          <w:sz w:val="20"/>
          <w:szCs w:val="20"/>
          <w:lang w:val="sk-SK"/>
        </w:rPr>
        <w:t>Scopus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 a CC s IF ≥ 0,14 (kategórie ADC, ADD, ADM, ADN); vedecké práce v preferovaných časopisoch pre danú oblasť výskumu evidovaných v databáze SCOPUS; vedecké monografie zásadného významu pre oblasť výskumu vydané v zahraničných alebo domácich vydavateľstvách (kategórie AAA, AAB); kapitoly vo vedeckých monografiách zásadného významu pre oblasť výskumu vydaných v zahraničných alebo domácich vydavateľstvách (kategórie ABC, ABD); štúdie charakteru vedeckej monografie zásadného významu pre oblasť výskumu v časopisoch a zborníkoch vydaných v zahraničných alebo domácich vydavateľstvách (kategórie ABA, ABB). Posúdenie skutočnosti, či ide o výstup zásadného významu pre oblasť výskumu, je v kompetencii habilitačnej alebo vymenúvacej komisie. Spresňujúce kategórie sú definované podľa prílohy č. 1 k Vyhláške MŠVVŠ SR č. 397/2020 Z. z. a podľa prílohy č. 1 k Vyhláške MŠVVŠ SR č. 456/2012 Z. z. o centrálnom registri evidencie publikačnej činnosti a centrálnom registri evidencie umeleckej činnosti.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4 Ide o mobilitu v trvaní najmenej 1 týždeň.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5 Ide o vedeckú monografiu kategórie V1 a V2 definované v zmysle prílohy č. 1 k Vyhláške MŠVVŠ SR č. 397/2020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činnosti, pričom minimálny autorský podiel je v rozsahu 3 AH. / Ide o kategórie AAA, AAB, ABA a ABB definované v zmysle prílohy č. 1 k Vyhláške MŠVVŠ SR č. 456/2012 Z. z. o centrálnom registri evidencie publikačnej činnosti a centrálnom registri evidencie umeleckej činnosti, pričom minimálny autorský podiel je v rozsahu 3 AH. V rámci kritéria B.3. sa zohľadňujú aj kategórie výstupov ABC a ABD za predpokladu, že ich súčet dosiahne aspoň rozsah 3 AH (docent), resp. 6 AH (profesor) autorského podielu uchádzača.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6 Ide o kategórie V1, V2 a V3 definované v zmysle prílohy č. 1 k Vyhláške MŠVVŠ SR č. 397/2020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činnosti. / Ide o kategórie ABC, ABD, ADC, ADD, ADE, ADF, ADM, ADN, AEC, AED, AFA, AFB, AFC, AFD, AGJ definované v zmysle prílohy č. 1 k Vyhláške MŠVVŠ SR č. 456/2012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činnosti. Do celkového počtu v rámci plnenia kritéria B.4. sa zohľadňujú aj výstupy kategórií B.3. (AAA, AAB, ABA a ABB).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7 Ide o kategórie AAA, ABA, ABC, ADE, AEC, AFA a AFC definované v zmysle prílohy č. 1 k Vyhláške MŠVVŠ SR č. 456/2012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8 Ide o kategórie ADC, ADD, ADM a ADN definované v zmysle prílohy č. 1 k Vyhláške MŠVVŠ SR č. 456/2012 </w:t>
      </w:r>
      <w:proofErr w:type="spellStart"/>
      <w:r w:rsidRPr="009D0EEA">
        <w:rPr>
          <w:rStyle w:val="markedcontent"/>
          <w:sz w:val="20"/>
          <w:szCs w:val="20"/>
          <w:lang w:val="sk-SK"/>
        </w:rPr>
        <w:t>Z.z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o centrálnom registri evidencie publikačnej činnosti a centrálnom registri evidencie umeleckej činnosti.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9 Špecifické povinné kritériá B.5.a. a B.5.b. sa alternujú. Taktiež sa môžu kombinovať a to tak, že 1 vedecká práca v B.5.b nahrádza 5 vedeckých prác v B.5.a.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10 Špecifické povinné kritériá B.7.a. a B.7.b. sa alternujú. Taktiež sa môžu kombinovať a to tak, že 1 citácia v B.7.b nahrádza 3 citácie v B.7.a.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>11 Výskumný projekt je definovaný ako projekt výskumného charakteru, na ktorého riešenie fakulta získala domáci/resp. zahraničný/é grant/y. Posúdenie domáceho resp. medzinárodného charakteru konkrétneho projektu je v kompetencii habilitačnej alebo vymenúvacej komisie.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12 Špecifické povinné kritériá B.9.a. a B.9.b. sa alternujú.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13 Uchádzač o udelenie titulu docent musí preukázať plnenie aspoň 3 a uchádzač o titul profesora aspoň 5 zo súboru 13 kritérií (C.1. až C.13.). Za plnenie kritéria sa považuje nenulová hodnota daného indikátora v rámci sledovaného kritéria. </w:t>
      </w:r>
    </w:p>
    <w:p w:rsidR="00F82180" w:rsidRPr="009D0EEA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t xml:space="preserve">14 Zohľadňuje sa len pôsobenie s dobou minimálne 1 semester, resp. </w:t>
      </w:r>
      <w:proofErr w:type="spellStart"/>
      <w:r w:rsidRPr="009D0EEA">
        <w:rPr>
          <w:rStyle w:val="markedcontent"/>
          <w:sz w:val="20"/>
          <w:szCs w:val="20"/>
          <w:lang w:val="sk-SK"/>
        </w:rPr>
        <w:t>trimester</w:t>
      </w:r>
      <w:proofErr w:type="spellEnd"/>
      <w:r w:rsidRPr="009D0EEA">
        <w:rPr>
          <w:rStyle w:val="markedcontent"/>
          <w:sz w:val="20"/>
          <w:szCs w:val="20"/>
          <w:lang w:val="sk-SK"/>
        </w:rPr>
        <w:t xml:space="preserve">. Uchádzač to preukáže kontraktom alebo iným potvrdením z príslušného pracoviska. </w:t>
      </w:r>
    </w:p>
    <w:p w:rsidR="00F82180" w:rsidRDefault="00F82180" w:rsidP="00F82180">
      <w:pPr>
        <w:spacing w:line="276" w:lineRule="auto"/>
        <w:jc w:val="both"/>
        <w:rPr>
          <w:rStyle w:val="markedcontent"/>
          <w:sz w:val="20"/>
          <w:szCs w:val="20"/>
          <w:lang w:val="sk-SK"/>
        </w:rPr>
      </w:pPr>
      <w:r w:rsidRPr="009D0EEA">
        <w:rPr>
          <w:rStyle w:val="markedcontent"/>
          <w:sz w:val="20"/>
          <w:szCs w:val="20"/>
          <w:lang w:val="sk-SK"/>
        </w:rPr>
        <w:lastRenderedPageBreak/>
        <w:t>15 O významnosti aktivity z hľadiska daného študijného odboru rozhodne príslušná habilitačná alebo vymenúvacia komisia</w:t>
      </w:r>
    </w:p>
    <w:p w:rsidR="00CE2DFD" w:rsidRDefault="00CE2DFD"/>
    <w:p w:rsidR="00805BF9" w:rsidRDefault="00805BF9"/>
    <w:p w:rsidR="00805BF9" w:rsidRDefault="00805BF9"/>
    <w:p w:rsidR="00805BF9" w:rsidRPr="009C12A8" w:rsidRDefault="00805BF9" w:rsidP="00805BF9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805BF9" w:rsidRPr="009C12A8" w:rsidRDefault="00805BF9" w:rsidP="00805BF9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805BF9" w:rsidRPr="009C12A8" w:rsidRDefault="00805BF9" w:rsidP="00805BF9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805BF9" w:rsidRPr="009C12A8" w:rsidRDefault="00805BF9" w:rsidP="00805BF9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805BF9" w:rsidRPr="009C12A8" w:rsidRDefault="00805BF9" w:rsidP="00805BF9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805BF9" w:rsidRPr="009C12A8" w:rsidRDefault="00805BF9" w:rsidP="00805BF9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805BF9" w:rsidRPr="009C12A8" w:rsidRDefault="00805BF9" w:rsidP="00805BF9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805BF9" w:rsidRPr="009C12A8" w:rsidRDefault="00805BF9" w:rsidP="00805BF9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805BF9" w:rsidRPr="009C12A8" w:rsidRDefault="00805BF9" w:rsidP="00805BF9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805BF9" w:rsidRDefault="00805BF9">
      <w:bookmarkStart w:id="0" w:name="_GoBack"/>
      <w:bookmarkEnd w:id="0"/>
    </w:p>
    <w:sectPr w:rsidR="0080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E263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80"/>
    <w:rsid w:val="00805BF9"/>
    <w:rsid w:val="00CE2DFD"/>
    <w:rsid w:val="00F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AAF1-F966-4C49-9409-9522F7B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21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character" w:customStyle="1" w:styleId="markedcontent">
    <w:name w:val="markedcontent"/>
    <w:rsid w:val="00F82180"/>
  </w:style>
  <w:style w:type="table" w:customStyle="1" w:styleId="Mriekatabuky2">
    <w:name w:val="Mriežka tabuľky2"/>
    <w:basedOn w:val="Normlnatabuka"/>
    <w:next w:val="Mriekatabuky"/>
    <w:rsid w:val="00805B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80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Jakubekova Zuzana</dc:creator>
  <cp:keywords/>
  <dc:description/>
  <cp:lastModifiedBy>Gál Evelin</cp:lastModifiedBy>
  <cp:revision>2</cp:revision>
  <dcterms:created xsi:type="dcterms:W3CDTF">2023-06-07T10:10:00Z</dcterms:created>
  <dcterms:modified xsi:type="dcterms:W3CDTF">2023-06-07T11:28:00Z</dcterms:modified>
</cp:coreProperties>
</file>